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31D" w:rsidRDefault="008B731D" w:rsidP="008B73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</w:rPr>
      </w:pPr>
    </w:p>
    <w:p w:rsidR="008B731D" w:rsidRDefault="008B731D" w:rsidP="008B73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1. How do you say: “I don’t understand.” in your culture/language?</w:t>
      </w:r>
    </w:p>
    <w:p w:rsidR="008B731D" w:rsidRDefault="008B731D" w:rsidP="008B73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</w:rPr>
      </w:pPr>
      <w:proofErr w:type="spellStart"/>
      <w:r>
        <w:rPr>
          <w:rFonts w:ascii="Calibri" w:hAnsi="Calibri" w:cs="Calibri"/>
          <w:b/>
          <w:bCs/>
          <w:color w:val="000000"/>
        </w:rPr>
        <w:t>Ya</w:t>
      </w:r>
      <w:proofErr w:type="spellEnd"/>
      <w:r>
        <w:rPr>
          <w:rFonts w:ascii="Calibri" w:hAnsi="Calibri" w:cs="Calibri"/>
          <w:b/>
          <w:bCs/>
          <w:color w:val="000000"/>
        </w:rPr>
        <w:t xml:space="preserve"> </w:t>
      </w:r>
      <w:proofErr w:type="spellStart"/>
      <w:proofErr w:type="gramStart"/>
      <w:r>
        <w:rPr>
          <w:rFonts w:ascii="Calibri" w:hAnsi="Calibri" w:cs="Calibri"/>
          <w:b/>
          <w:bCs/>
          <w:color w:val="000000"/>
        </w:rPr>
        <w:t>ni</w:t>
      </w:r>
      <w:proofErr w:type="spellEnd"/>
      <w:proofErr w:type="gramEnd"/>
      <w:r>
        <w:rPr>
          <w:rFonts w:ascii="Calibri" w:hAnsi="Calibri" w:cs="Calibri"/>
          <w:b/>
          <w:bCs/>
          <w:color w:val="000000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</w:rPr>
        <w:t>panimayu</w:t>
      </w:r>
      <w:proofErr w:type="spellEnd"/>
    </w:p>
    <w:p w:rsidR="008B731D" w:rsidRDefault="008B731D" w:rsidP="008B73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2. Is there a difference between how a man or a woman says it? </w:t>
      </w:r>
    </w:p>
    <w:p w:rsidR="008B731D" w:rsidRDefault="008B731D" w:rsidP="008B73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No.</w:t>
      </w:r>
    </w:p>
    <w:p w:rsidR="008B731D" w:rsidRDefault="008B731D" w:rsidP="008B73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3. Are there any extra words, which would make your expression more realistic?</w:t>
      </w:r>
    </w:p>
    <w:p w:rsidR="008B731D" w:rsidRDefault="008B731D" w:rsidP="008B73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Yes, unfortunately is K </w:t>
      </w:r>
      <w:proofErr w:type="spellStart"/>
      <w:r>
        <w:rPr>
          <w:rFonts w:ascii="Calibri" w:hAnsi="Calibri" w:cs="Calibri"/>
          <w:b/>
          <w:bCs/>
          <w:color w:val="000000"/>
        </w:rPr>
        <w:t>sazhaleniyu</w:t>
      </w:r>
      <w:proofErr w:type="spellEnd"/>
    </w:p>
    <w:p w:rsidR="008B731D" w:rsidRDefault="008B731D" w:rsidP="008B73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4. Are there any gestures associated with this phrase that will let people know you don’t understand or just don’t know?</w:t>
      </w:r>
    </w:p>
    <w:p w:rsidR="008B731D" w:rsidRDefault="008B731D" w:rsidP="008B73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Shrugging your shoulders.</w:t>
      </w:r>
    </w:p>
    <w:p w:rsidR="008B731D" w:rsidRDefault="008B731D" w:rsidP="008B731D">
      <w:pPr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5. How do you </w:t>
      </w:r>
      <w:proofErr w:type="gramStart"/>
      <w:r>
        <w:rPr>
          <w:rFonts w:ascii="Calibri" w:hAnsi="Calibri" w:cs="Calibri"/>
          <w:b/>
          <w:bCs/>
          <w:color w:val="000000"/>
        </w:rPr>
        <w:t>say</w:t>
      </w:r>
      <w:proofErr w:type="gramEnd"/>
      <w:r>
        <w:rPr>
          <w:rFonts w:ascii="Calibri" w:hAnsi="Calibri" w:cs="Calibri"/>
          <w:b/>
          <w:bCs/>
          <w:color w:val="000000"/>
        </w:rPr>
        <w:t xml:space="preserve"> “Can you speak English?” in your language? (Hint: you may need to check out both lesson 7 and 8 or search for the question in the Search bar on the website!)</w:t>
      </w:r>
    </w:p>
    <w:p w:rsidR="00D51882" w:rsidRDefault="008B731D" w:rsidP="008B731D">
      <w:proofErr w:type="spellStart"/>
      <w:r>
        <w:rPr>
          <w:rFonts w:ascii="Calibri" w:hAnsi="Calibri" w:cs="Calibri"/>
          <w:b/>
          <w:bCs/>
          <w:color w:val="000000"/>
        </w:rPr>
        <w:t>Vy</w:t>
      </w:r>
      <w:proofErr w:type="spellEnd"/>
      <w:r>
        <w:rPr>
          <w:rFonts w:ascii="Calibri" w:hAnsi="Calibri" w:cs="Calibri"/>
          <w:b/>
          <w:bCs/>
          <w:color w:val="000000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</w:rPr>
        <w:t>gavarite</w:t>
      </w:r>
      <w:proofErr w:type="spellEnd"/>
      <w:r>
        <w:rPr>
          <w:rFonts w:ascii="Calibri" w:hAnsi="Calibri" w:cs="Calibri"/>
          <w:b/>
          <w:bCs/>
          <w:color w:val="000000"/>
        </w:rPr>
        <w:t xml:space="preserve"> pa angliyski</w:t>
      </w:r>
    </w:p>
    <w:sectPr w:rsidR="00D51882" w:rsidSect="00D258A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B731D"/>
    <w:rsid w:val="008B731D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88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Company>Classrooms for the Future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PA Department of Education Classrooms for the Future</cp:lastModifiedBy>
  <cp:revision>1</cp:revision>
  <dcterms:created xsi:type="dcterms:W3CDTF">2012-05-14T18:12:00Z</dcterms:created>
  <dcterms:modified xsi:type="dcterms:W3CDTF">2012-05-14T18:23:00Z</dcterms:modified>
</cp:coreProperties>
</file>